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第十三届中国创新创业大赛北斗应用专业赛</w:t>
      </w:r>
    </w:p>
    <w:p w14:paraId="3199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Times New Roman" w:hAnsi="Times New Roman"/>
          <w:color w:val="auto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（团队组）报名</w:t>
      </w:r>
      <w:r>
        <w:rPr>
          <w:rFonts w:hint="eastAsia" w:ascii="Times New Roman" w:hAnsi="Times New Roman" w:eastAsia="方正小标宋简体" w:cs="方正小标宋简体"/>
          <w:color w:val="auto"/>
          <w:spacing w:val="-3"/>
          <w:w w:val="100"/>
          <w:sz w:val="44"/>
          <w:szCs w:val="44"/>
        </w:rPr>
        <w:t>表</w:t>
      </w:r>
    </w:p>
    <w:bookmarkEnd w:id="0"/>
    <w:p w14:paraId="42AF3F17">
      <w:pPr>
        <w:spacing w:line="30" w:lineRule="exact"/>
        <w:rPr>
          <w:rFonts w:ascii="Times New Roman" w:hAnsi="Times New Roman"/>
          <w:color w:val="auto"/>
          <w:sz w:val="21"/>
          <w:szCs w:val="21"/>
        </w:rPr>
      </w:pPr>
    </w:p>
    <w:p w14:paraId="29C061D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</w:rPr>
        <w:t xml:space="preserve">基本信息和概况 </w:t>
      </w:r>
    </w:p>
    <w:tbl>
      <w:tblPr>
        <w:tblStyle w:val="4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 w14:paraId="0619F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519C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lang w:val="en-US" w:eastAsia="zh-CN"/>
              </w:rPr>
              <w:t>依托单位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945F28D"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cs="Arial"/>
                <w:color w:val="auto"/>
                <w:sz w:val="21"/>
                <w:szCs w:val="21"/>
              </w:rPr>
            </w:pPr>
          </w:p>
        </w:tc>
      </w:tr>
      <w:tr w14:paraId="42E39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3010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参赛方向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0F9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北斗创新应用技术       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□北斗典型场景应用</w:t>
            </w:r>
          </w:p>
        </w:tc>
      </w:tr>
      <w:tr w14:paraId="22ADE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BF1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lang w:val="en-US" w:eastAsia="zh-CN"/>
              </w:rPr>
              <w:t>依托单位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96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Arial"/>
                <w:color w:val="auto"/>
                <w:sz w:val="21"/>
                <w:szCs w:val="21"/>
                <w:lang w:eastAsia="zh-TW"/>
              </w:rPr>
            </w:pPr>
          </w:p>
        </w:tc>
      </w:tr>
      <w:tr w14:paraId="5873B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320B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5D44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5A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23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5E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</w:tr>
      <w:tr w14:paraId="4C484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322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05F9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F9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5D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96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  <w:lang w:eastAsia="ko-KR"/>
              </w:rPr>
            </w:pPr>
          </w:p>
        </w:tc>
      </w:tr>
      <w:tr w14:paraId="45389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0CFB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4F31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0F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9C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BE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  <w:lang w:eastAsia="ko-KR"/>
              </w:rPr>
            </w:pPr>
          </w:p>
        </w:tc>
      </w:tr>
      <w:tr w14:paraId="0363A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ED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拥有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国家或省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部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以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上研发机构情况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（可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51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740" w:firstLineChars="1000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发机构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A6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48" w:firstLineChars="200"/>
              <w:jc w:val="left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发机构级别</w:t>
            </w:r>
          </w:p>
        </w:tc>
      </w:tr>
      <w:tr w14:paraId="03FAD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D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26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0F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□国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家级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□省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部级</w:t>
            </w:r>
          </w:p>
        </w:tc>
      </w:tr>
      <w:tr w14:paraId="5E187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7A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核心技术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可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复选项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03B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□专  利（可增加）</w:t>
            </w:r>
          </w:p>
        </w:tc>
      </w:tr>
      <w:tr w14:paraId="15D7F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6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2B41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D72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5A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816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1A48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7A9AC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5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68DF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6EAC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2C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D5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2954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BA8E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B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93C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 w14:paraId="5CCB7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D1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02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□软件著作权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A8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1E82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55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60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0569E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07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31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78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330B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63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BC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7B84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15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773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F2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84F1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5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1E0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企业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</w:tr>
      <w:tr w14:paraId="371A1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C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2362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86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0E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2C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位</w:t>
            </w:r>
          </w:p>
        </w:tc>
      </w:tr>
      <w:tr w14:paraId="08F41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3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12BCF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F3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1D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49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牵头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参与</w:t>
            </w:r>
          </w:p>
        </w:tc>
      </w:tr>
      <w:tr w14:paraId="5445C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9B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D1B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□无</w:t>
            </w:r>
          </w:p>
        </w:tc>
      </w:tr>
    </w:tbl>
    <w:p w14:paraId="25EE8C3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 w14:paraId="780DBB0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2.核心团队</w:t>
      </w:r>
    </w:p>
    <w:tbl>
      <w:tblPr>
        <w:tblStyle w:val="4"/>
        <w:tblpPr w:leftFromText="180" w:rightFromText="180" w:vertAnchor="text" w:horzAnchor="margin" w:tblpXSpec="center" w:tblpY="109"/>
        <w:tblW w:w="9780" w:type="dxa"/>
        <w:tblInd w:w="7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5"/>
        <w:gridCol w:w="1208"/>
        <w:gridCol w:w="2186"/>
      </w:tblGrid>
      <w:tr w14:paraId="71936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EC9EC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项目组人员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结构</w:t>
            </w:r>
          </w:p>
        </w:tc>
      </w:tr>
      <w:tr w14:paraId="4A69F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8FA0B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学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EB7D75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博 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A76A9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硕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4AC6321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本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2E8313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大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专及以下</w:t>
            </w:r>
          </w:p>
        </w:tc>
      </w:tr>
      <w:tr w14:paraId="0394F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42FAA3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CFA618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E22B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684115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1137B9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</w:tr>
      <w:tr w14:paraId="64FCD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B76434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6B79B2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265F5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F6B19B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4E630D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高级技工</w:t>
            </w:r>
          </w:p>
        </w:tc>
      </w:tr>
      <w:tr w14:paraId="05691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796EF3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0FD72D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EC9B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63EA090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180A5E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</w:tr>
      <w:tr w14:paraId="49D01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38FCD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核心团队成员（最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1B42D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FF1A09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0859E8F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4B9C7D1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5EE0B41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47CC2E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370121B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0F42A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A36B16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DB09E9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691F3D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70CBBB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8D2AD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683CBB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8BE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7660CC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F75CF8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27166E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3945F0A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52012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6E9AF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5F8B8C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0E34CA9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FD24F6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21784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EB5F4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365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80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工作经历/主要成就</w:t>
            </w:r>
          </w:p>
        </w:tc>
      </w:tr>
      <w:tr w14:paraId="09A06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A3BB9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596806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CE55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7DC9D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</w:t>
            </w:r>
          </w:p>
        </w:tc>
      </w:tr>
      <w:tr w14:paraId="63630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E86688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13F17A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3E34FF6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1771225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3292E3A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FA7F94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5B837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BB5FE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D87275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0DF08CF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ABFC2B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09D1256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A7393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708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42D208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EC44A4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5EFFD5C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31B212C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64D0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04A45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29D6BD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AF2D0E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2C8579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618D137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5A9D7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11D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57E90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成就</w:t>
            </w:r>
          </w:p>
        </w:tc>
      </w:tr>
      <w:tr w14:paraId="6C21B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3CCEF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0E0E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54828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</w:t>
            </w:r>
          </w:p>
        </w:tc>
      </w:tr>
      <w:tr w14:paraId="64DD2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646C47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FEDF19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302633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BE9DA4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046E112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18A8B5D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20BF8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E2F9E7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F95754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346CA1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EBAD2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43540D6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C07518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D9D8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05ED5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C6531D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1104354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F6B1A9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51616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50C23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790465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E93872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C088F5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1E036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FCF53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679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F2034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成就</w:t>
            </w:r>
          </w:p>
        </w:tc>
      </w:tr>
      <w:tr w14:paraId="43A90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67088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CD3D66B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</w:p>
    <w:p w14:paraId="5266515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3.商业计划书</w:t>
      </w:r>
    </w:p>
    <w:tbl>
      <w:tblPr>
        <w:tblStyle w:val="4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 w14:paraId="172D3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1151A5A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64D5E32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0750C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556C69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693BCDA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ind w:firstLine="174" w:firstLineChars="100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量产阶段      </w:t>
            </w:r>
          </w:p>
        </w:tc>
      </w:tr>
      <w:tr w14:paraId="20ED4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609F6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项目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介绍（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1000字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以内）</w:t>
            </w:r>
          </w:p>
        </w:tc>
      </w:tr>
      <w:tr w14:paraId="19D9A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291A8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（项目概述、技术特点及优势、技术指标、知识产权等）</w:t>
            </w:r>
          </w:p>
          <w:p w14:paraId="7719196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14:paraId="7C6C5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558DB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b/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产品市场分析及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竞争优势</w:t>
            </w:r>
          </w:p>
        </w:tc>
      </w:tr>
      <w:tr w14:paraId="6D32B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232C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（行业历史与前景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分析与预测，产品市场概况，市场需求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规模及增长趋势，市场定位，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市场销售预测，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进入该行业的技术壁垒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贸易壁垒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政策限制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其他；产品竞争优势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竞争对手分析，如成本、价格优势以及产品性能、品牌、销售渠道优于竞争对手产品等）</w:t>
            </w:r>
          </w:p>
        </w:tc>
      </w:tr>
      <w:tr w14:paraId="2427A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E1947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b/>
                <w:i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商业模式及业务拓展计划</w:t>
            </w:r>
          </w:p>
        </w:tc>
      </w:tr>
      <w:tr w14:paraId="0F953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D77A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（产品的市场营销策略，产品的获利模式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在建立销售网络、销售渠道、设立代理商、分销商方面的策略；在广告促销方面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产品销售价格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及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AAB1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1152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 w14:paraId="7F902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D3AF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项目未来三年产生的经济效益包括销售收入、税收、利润等；项目未来三年产生的社会效益包括申请专利数、论文发表情况、人才培养情况、带动就业情况、成果推广应用情况等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6AFACF6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 w14:paraId="474DD73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4.创业服务需求（可多选）</w:t>
      </w:r>
    </w:p>
    <w:p w14:paraId="01BE4BA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ascii="Times New Roman" w:hAnsi="Times New Roman"/>
          <w:color w:val="auto"/>
          <w:sz w:val="21"/>
          <w:szCs w:val="21"/>
        </w:rPr>
      </w:pPr>
    </w:p>
    <w:tbl>
      <w:tblPr>
        <w:tblStyle w:val="4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 w14:paraId="5080EE5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538302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AB6DD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□获得荣誉       □寻求政府政策支持     □宣传展示  </w:t>
            </w:r>
          </w:p>
          <w:p w14:paraId="209A6B4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□寻求产业技术交流机会   □寻求产业供需对接机会</w:t>
            </w:r>
          </w:p>
          <w:p w14:paraId="7128A4F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3C0C34F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840E1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C128EC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□愿意被上市公司等其他企业并购      □愿意并购其他相关企业</w:t>
            </w:r>
          </w:p>
        </w:tc>
      </w:tr>
      <w:tr w14:paraId="2ED2C11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45E56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产品/服务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1F724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</w:p>
        </w:tc>
      </w:tr>
      <w:tr w14:paraId="0FCEE4C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B439E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应用场景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F50DA0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  <w:r>
              <w:rPr>
                <w:rFonts w:hint="cs" w:ascii="Times New Roman" w:hAnsi="Times New Roman"/>
                <w:sz w:val="21"/>
                <w:szCs w:val="21"/>
              </w:rPr>
              <w:t>‌</w:t>
            </w:r>
            <w:r>
              <w:rPr>
                <w:rFonts w:hint="eastAsia" w:ascii="Times New Roman" w:hAnsi="Times New Roman"/>
                <w:sz w:val="21"/>
                <w:szCs w:val="21"/>
              </w:rPr>
              <w:t>智慧农林       □</w:t>
            </w:r>
            <w:r>
              <w:rPr>
                <w:rFonts w:hint="cs" w:ascii="Times New Roman" w:hAnsi="Times New Roman"/>
                <w:sz w:val="21"/>
                <w:szCs w:val="21"/>
              </w:rPr>
              <w:t>‌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智慧城市     □智慧电网     □公共安全  </w:t>
            </w:r>
          </w:p>
          <w:p w14:paraId="5BA9A51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□智慧交通       □智慧矿区     □智慧渔业     □金融交易</w:t>
            </w:r>
          </w:p>
          <w:p w14:paraId="7F8EFFF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51CD85A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75E29A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债权融资需求（□有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□无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）</w:t>
            </w:r>
          </w:p>
        </w:tc>
      </w:tr>
      <w:tr w14:paraId="024C19F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5EF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CCC3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16300B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融资时间</w:t>
            </w:r>
          </w:p>
        </w:tc>
      </w:tr>
      <w:tr w14:paraId="6989224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E25D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B018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546E5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14:paraId="2DCC11C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5EF4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资金使用</w:t>
            </w:r>
            <w:r>
              <w:rPr>
                <w:rFonts w:ascii="Times New Roman" w:hAnsi="Times New Roman" w:cs="Arial"/>
                <w:sz w:val="21"/>
                <w:szCs w:val="21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C45012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（资金使用方向：包括固定资产投入、在建工程、研发投入、管理费等）</w:t>
            </w:r>
          </w:p>
        </w:tc>
      </w:tr>
      <w:tr w14:paraId="6D37E77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32F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申请大赛推荐信贷机构（□是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  <w:tr w14:paraId="3BA4510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3C6103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股权融资需求（□有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□无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）</w:t>
            </w:r>
          </w:p>
        </w:tc>
      </w:tr>
      <w:tr w14:paraId="27D8A2F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B798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5C54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拟出让</w:t>
            </w:r>
            <w:r>
              <w:rPr>
                <w:rFonts w:ascii="Times New Roman" w:hAnsi="Times New Roman" w:cs="Arial"/>
                <w:sz w:val="21"/>
                <w:szCs w:val="21"/>
              </w:rPr>
              <w:t>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4C12DA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融资时间</w:t>
            </w:r>
          </w:p>
        </w:tc>
      </w:tr>
      <w:tr w14:paraId="6FCEFCC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BA5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027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92AC76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14:paraId="2287D9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FCF4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资金使用</w:t>
            </w:r>
            <w:r>
              <w:rPr>
                <w:rFonts w:ascii="Times New Roman" w:hAnsi="Times New Roman" w:cs="Arial"/>
                <w:sz w:val="21"/>
                <w:szCs w:val="21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A574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（资金使用方向：包括固定资产投入、在建工程、研发投入、管理费等</w:t>
            </w:r>
            <w:r>
              <w:rPr>
                <w:rFonts w:hint="eastAsia" w:ascii="Times New Roman" w:hAnsi="Times New Roman"/>
                <w:iCs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希望投资机构提供哪些增值服务</w:t>
            </w: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）</w:t>
            </w:r>
          </w:p>
        </w:tc>
      </w:tr>
      <w:tr w14:paraId="23B0710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7305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申请大赛推荐投资机构（□是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  <w:tr w14:paraId="67A1AE2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5F8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申请大赛组织的融资路演（□是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</w:tbl>
    <w:p w14:paraId="165999F9">
      <w:pPr>
        <w:keepNext w:val="0"/>
        <w:keepLines w:val="0"/>
        <w:pageBreakBefore w:val="0"/>
        <w:tabs>
          <w:tab w:val="left" w:pos="754"/>
        </w:tabs>
        <w:kinsoku/>
        <w:wordWrap/>
        <w:overflowPunct/>
        <w:autoSpaceDE/>
        <w:autoSpaceDN/>
        <w:bidi w:val="0"/>
        <w:snapToGrid/>
        <w:spacing w:line="240" w:lineRule="exact"/>
        <w:ind w:firstLine="348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</w:pPr>
    </w:p>
    <w:p w14:paraId="30202F3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40" w:lineRule="exact"/>
        <w:ind w:firstLine="2262" w:firstLineChars="1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本申请所需附件清单</w:t>
      </w:r>
    </w:p>
    <w:p w14:paraId="4F0CCA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项目负责人诚信承诺书</w:t>
      </w:r>
    </w:p>
    <w:p w14:paraId="782DA7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申报单位诚信承诺书</w:t>
      </w:r>
    </w:p>
    <w:p w14:paraId="7B3EE6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专利（不超过10个）</w:t>
      </w:r>
    </w:p>
    <w:p w14:paraId="64B4B33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其他</w:t>
      </w:r>
    </w:p>
    <w:p w14:paraId="06093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BBB402-BFB3-4095-AEB8-EA70F15206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1BC3A0-D68C-4F80-B1E6-725EC9837C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246FE63-7729-4B13-AAC3-2DC1B9DC4349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B0E708D-8590-4411-B07D-581CE0ADE2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30F83"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7C03B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PHw3tYAAAAG&#10;AQAADwAAAGRycy9kb3ducmV2LnhtbE2PT0vDQBDF74LfYZmCt3aTYiXEbEoR7MVToxW8TbPTJLh/&#10;wu62iX56x5Pe5s0b3vtNtZ2tEVcKcfBOQb7KQJBrvR5cp+Dt9XlZgIgJnUbjHSn4ogjb+vamwlL7&#10;yR3o2qROcIiLJSroUxpLKWPbk8W48iM59s4+WEwsQyd1wInDrZHrLHuQFgfHDT2O9NRT+9lcrIL9&#10;/P1+/xI+kmnw0G6Odted95NSd4s8ewSRaE5/x/CLz+hQM9PJX5yOwijgR5KCZb4Bwe66KHhx4iHP&#10;QNaV/I9f/wBQSwMEFAAAAAgAh07iQPpSfXPLAQAAhwMAAA4AAABkcnMvZTJvRG9jLnhtbK1TS27b&#10;MBDdF+gdCO5ryXaSCoLlAIWRoEDRFkh7AJoiLQL8gUNb8gXaG3TVTfc9l8/RIWU5QbLJohtqyJl5&#10;M+/NaHU7GE0OIoBytqHzWUmJsNy1yu4a+v3b3buKEojMtkw7Kxp6FEBv12/frHpfi4XrnG5FIAhi&#10;oe59Q7sYfV0UwDthGMycFxad0gXDIl7DrmgD6xHd6GJRljdF70Lrg+MCAF83o5OeEcNrAJ2UiouN&#10;43sjbBxRg9AsIiXolAe6zt1KKXj8IiWISHRDkWnMJxZBe5vOYr1i9S4w3yl+boG9poVnnAxTFote&#10;oDYsMrIP6gWUUTw4cDLOuDPFSCQrgizm5TNtHjrmReaCUoO/iA7/D5Z/PnwNRLUNXVJimcGBn379&#10;PP3+e/rzgyyTPL2HGqMePMbF4YMbcGmmd8DHxHqQwaQv8iHoR3GPF3HFEAlPSdWiqkp0cfTNrxbV&#10;++sEUzxm+wDxXjhDktHQgMPLmrLDJ4hj6BSSill3p7TOA9SW9A29WV6XOeHiQXBtsUbiMPaarDhs&#10;hzOxrWuPyKvHBWioxX2nRH+0qG/alckIk7GdjL0PatflZUp9JVCcTyZz3qW0AE/vOerx/1n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Tx8N7WAAAABgEAAA8AAAAAAAAAAQAgAAAAIgAAAGRycy9k&#10;b3ducmV2LnhtbFBLAQIUABQAAAAIAIdO4kD6Un1zywEAAIcDAAAOAAAAAAAAAAEAIAAAAC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7C03B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3C5B1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BC178"/>
    <w:multiLevelType w:val="singleLevel"/>
    <w:tmpl w:val="50CBC1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GI2ZTljYTQ1YzQ4MDA1Y2IwZjBmOGFmZWQxZWYifQ=="/>
  </w:docVars>
  <w:rsids>
    <w:rsidRoot w:val="754866EC"/>
    <w:rsid w:val="332F428F"/>
    <w:rsid w:val="754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正文文字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2024-08-16T02:00:00Z</dcterms:created>
  <dc:creator>追风少年</dc:creator>
  <cp:lastModifiedBy>追风少年</cp:lastModifiedBy>
  <dcterms:modified xsi:type="dcterms:W3CDTF">2024-08-16T02:00:58Z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E25FE47C5DCD44F5A859D894650CB2F5_11</vt:lpwstr>
  </property>
</Properties>
</file>